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2D" w:rsidRPr="00901004" w:rsidRDefault="0015470C">
      <w:pPr>
        <w:rPr>
          <w:rFonts w:ascii="TradeGothic" w:hAnsi="TradeGothic"/>
          <w:b/>
          <w:noProof/>
          <w:color w:val="006A9F" w:themeColor="accent1" w:themeShade="80"/>
        </w:rPr>
      </w:pPr>
      <w:r w:rsidRPr="00901004">
        <w:rPr>
          <w:rFonts w:ascii="TradeGothic" w:hAnsi="TradeGothic"/>
          <w:noProof/>
        </w:rPr>
        <w:drawing>
          <wp:anchor distT="0" distB="0" distL="114300" distR="114300" simplePos="0" relativeHeight="251666432" behindDoc="1" locked="0" layoutInCell="1" allowOverlap="1" wp14:anchorId="6A457DD8" wp14:editId="06F9C3B4">
            <wp:simplePos x="0" y="0"/>
            <wp:positionH relativeFrom="margin">
              <wp:align>left</wp:align>
            </wp:positionH>
            <wp:positionV relativeFrom="paragraph">
              <wp:posOffset>0</wp:posOffset>
            </wp:positionV>
            <wp:extent cx="1238250" cy="517602"/>
            <wp:effectExtent l="0" t="0" r="0" b="0"/>
            <wp:wrapTight wrapText="bothSides">
              <wp:wrapPolygon edited="0">
                <wp:start x="0" y="0"/>
                <wp:lineTo x="0" y="20672"/>
                <wp:lineTo x="21268" y="2067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l with tag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517602"/>
                    </a:xfrm>
                    <a:prstGeom prst="rect">
                      <a:avLst/>
                    </a:prstGeom>
                  </pic:spPr>
                </pic:pic>
              </a:graphicData>
            </a:graphic>
            <wp14:sizeRelH relativeFrom="page">
              <wp14:pctWidth>0</wp14:pctWidth>
            </wp14:sizeRelH>
            <wp14:sizeRelV relativeFrom="page">
              <wp14:pctHeight>0</wp14:pctHeight>
            </wp14:sizeRelV>
          </wp:anchor>
        </w:drawing>
      </w:r>
    </w:p>
    <w:p w:rsidR="00C17EDB" w:rsidRPr="00D658DC" w:rsidRDefault="00C17EDB">
      <w:pPr>
        <w:rPr>
          <w:rFonts w:ascii="Arial" w:hAnsi="Arial" w:cs="Arial"/>
          <w:b/>
          <w:noProof/>
          <w:color w:val="006A9F" w:themeColor="accent1" w:themeShade="80"/>
        </w:rPr>
      </w:pPr>
    </w:p>
    <w:p w:rsidR="00964DC2" w:rsidRDefault="00964DC2" w:rsidP="00964DC2">
      <w:pPr>
        <w:pStyle w:val="Heading2"/>
        <w:rPr>
          <w:rFonts w:ascii="Arial" w:hAnsi="Arial" w:cs="Arial"/>
          <w:color w:val="0091D8" w:themeColor="accent2"/>
          <w:sz w:val="44"/>
          <w:szCs w:val="44"/>
        </w:rPr>
      </w:pPr>
      <w:r w:rsidRPr="00D658DC">
        <w:rPr>
          <w:rFonts w:ascii="Arial" w:hAnsi="Arial" w:cs="Arial"/>
          <w:b/>
          <w:noProof/>
          <w:color w:val="0091D8" w:themeColor="accent2"/>
        </w:rPr>
        <w:t xml:space="preserve"> </w:t>
      </w:r>
      <w:r w:rsidR="0061655F" w:rsidRPr="0061655F">
        <w:rPr>
          <w:rFonts w:ascii="Arial" w:hAnsi="Arial" w:cs="Arial"/>
          <w:color w:val="0091D8" w:themeColor="accent2"/>
          <w:sz w:val="44"/>
          <w:szCs w:val="44"/>
        </w:rPr>
        <w:t>Rectal Administration of Diazepam</w:t>
      </w:r>
    </w:p>
    <w:p w:rsidR="00153B70" w:rsidRDefault="00153B70" w:rsidP="00153B70">
      <w:pPr>
        <w:rPr>
          <w:noProof/>
        </w:rPr>
      </w:pPr>
    </w:p>
    <w:p w:rsidR="0061655F" w:rsidRDefault="0061655F" w:rsidP="002717BF">
      <w:pPr>
        <w:rPr>
          <w:rStyle w:val="fontstyle21"/>
          <w:rFonts w:ascii="Arial" w:hAnsi="Arial" w:cs="Arial"/>
        </w:rPr>
      </w:pPr>
      <w:r>
        <w:rPr>
          <w:rStyle w:val="fontstyle21"/>
          <w:rFonts w:ascii="Arial" w:hAnsi="Arial" w:cs="Arial"/>
        </w:rPr>
        <w:t>Your pet was prescribed D</w:t>
      </w:r>
      <w:r w:rsidRPr="0061655F">
        <w:rPr>
          <w:rStyle w:val="fontstyle21"/>
          <w:rFonts w:ascii="Arial" w:hAnsi="Arial" w:cs="Arial"/>
        </w:rPr>
        <w:t>iazepam for seizure control. This medication must be administered rectally.</w:t>
      </w:r>
    </w:p>
    <w:p w:rsidR="0061655F" w:rsidRPr="0061655F" w:rsidRDefault="0061655F" w:rsidP="0061655F">
      <w:pPr>
        <w:spacing w:after="0"/>
        <w:rPr>
          <w:rStyle w:val="fontstyle01"/>
          <w:rFonts w:ascii="Arial" w:hAnsi="Arial" w:cs="Arial"/>
          <w:b w:val="0"/>
          <w:bCs w:val="0"/>
          <w:sz w:val="22"/>
          <w:szCs w:val="22"/>
        </w:rPr>
      </w:pPr>
      <w:r w:rsidRPr="0061655F">
        <w:rPr>
          <w:rStyle w:val="fontstyle01"/>
          <w:rFonts w:ascii="Arial" w:hAnsi="Arial" w:cs="Arial"/>
          <w:color w:val="0091D8"/>
          <w:sz w:val="22"/>
          <w:szCs w:val="22"/>
        </w:rPr>
        <w:t>In order to correctly administer the drug to your pet, you will need the following:</w:t>
      </w:r>
    </w:p>
    <w:p w:rsidR="0061655F" w:rsidRPr="0061655F" w:rsidRDefault="0061655F" w:rsidP="0061655F">
      <w:pPr>
        <w:pStyle w:val="ListParagraph"/>
        <w:numPr>
          <w:ilvl w:val="0"/>
          <w:numId w:val="16"/>
        </w:numPr>
        <w:spacing w:after="0"/>
        <w:rPr>
          <w:rStyle w:val="fontstyle21"/>
          <w:rFonts w:ascii="Arial" w:hAnsi="Arial" w:cs="Arial"/>
        </w:rPr>
      </w:pPr>
      <w:r>
        <w:rPr>
          <w:rStyle w:val="fontstyle21"/>
          <w:rFonts w:ascii="Arial" w:hAnsi="Arial" w:cs="Arial"/>
        </w:rPr>
        <w:t>Vial of injectable D</w:t>
      </w:r>
      <w:r w:rsidRPr="0061655F">
        <w:rPr>
          <w:rStyle w:val="fontstyle21"/>
          <w:rFonts w:ascii="Arial" w:hAnsi="Arial" w:cs="Arial"/>
        </w:rPr>
        <w:t>iazepam</w:t>
      </w:r>
    </w:p>
    <w:p w:rsidR="0061655F" w:rsidRPr="0061655F" w:rsidRDefault="00703FE1" w:rsidP="0061655F">
      <w:pPr>
        <w:pStyle w:val="ListParagraph"/>
        <w:numPr>
          <w:ilvl w:val="0"/>
          <w:numId w:val="16"/>
        </w:numPr>
        <w:spacing w:after="0"/>
        <w:rPr>
          <w:rStyle w:val="fontstyle21"/>
          <w:rFonts w:ascii="Arial" w:hAnsi="Arial" w:cs="Arial"/>
        </w:rPr>
      </w:pPr>
      <w:r>
        <w:rPr>
          <w:rStyle w:val="fontstyle21"/>
          <w:rFonts w:ascii="Arial" w:hAnsi="Arial" w:cs="Arial"/>
        </w:rPr>
        <w:t xml:space="preserve">6mL </w:t>
      </w:r>
      <w:r w:rsidR="0061655F" w:rsidRPr="0061655F">
        <w:rPr>
          <w:rStyle w:val="fontstyle21"/>
          <w:rFonts w:ascii="Arial" w:hAnsi="Arial" w:cs="Arial"/>
        </w:rPr>
        <w:t>Syringe</w:t>
      </w:r>
    </w:p>
    <w:p w:rsidR="0061655F" w:rsidRPr="0061655F" w:rsidRDefault="0061655F" w:rsidP="0061655F">
      <w:pPr>
        <w:pStyle w:val="ListParagraph"/>
        <w:numPr>
          <w:ilvl w:val="0"/>
          <w:numId w:val="16"/>
        </w:numPr>
        <w:spacing w:after="0"/>
        <w:rPr>
          <w:rStyle w:val="fontstyle21"/>
          <w:rFonts w:ascii="Arial" w:hAnsi="Arial" w:cs="Arial"/>
        </w:rPr>
      </w:pPr>
      <w:r w:rsidRPr="0061655F">
        <w:rPr>
          <w:rStyle w:val="fontstyle21"/>
          <w:rFonts w:ascii="Arial" w:hAnsi="Arial" w:cs="Arial"/>
        </w:rPr>
        <w:t>Needle</w:t>
      </w:r>
      <w:r w:rsidR="00703FE1">
        <w:rPr>
          <w:rStyle w:val="fontstyle21"/>
          <w:rFonts w:ascii="Arial" w:hAnsi="Arial" w:cs="Arial"/>
        </w:rPr>
        <w:t xml:space="preserve"> 19 Gauge</w:t>
      </w:r>
    </w:p>
    <w:p w:rsidR="00153B70" w:rsidRDefault="0061655F" w:rsidP="0061655F">
      <w:pPr>
        <w:pStyle w:val="ListParagraph"/>
        <w:numPr>
          <w:ilvl w:val="0"/>
          <w:numId w:val="16"/>
        </w:numPr>
        <w:spacing w:after="0"/>
        <w:rPr>
          <w:rStyle w:val="fontstyle21"/>
          <w:rFonts w:ascii="Arial" w:hAnsi="Arial" w:cs="Arial"/>
        </w:rPr>
      </w:pPr>
      <w:r w:rsidRPr="0061655F">
        <w:rPr>
          <w:rStyle w:val="fontstyle21"/>
          <w:rFonts w:ascii="Arial" w:hAnsi="Arial" w:cs="Arial"/>
        </w:rPr>
        <w:t>Catheter</w:t>
      </w:r>
      <w:r w:rsidR="00703FE1">
        <w:rPr>
          <w:rStyle w:val="fontstyle21"/>
          <w:rFonts w:ascii="Arial" w:hAnsi="Arial" w:cs="Arial"/>
        </w:rPr>
        <w:t xml:space="preserve"> (cut to length)</w:t>
      </w:r>
    </w:p>
    <w:p w:rsidR="0061655F" w:rsidRPr="0061655F" w:rsidRDefault="0061655F" w:rsidP="0061655F">
      <w:pPr>
        <w:pStyle w:val="ListParagraph"/>
        <w:spacing w:after="0"/>
        <w:rPr>
          <w:rStyle w:val="fontstyle21"/>
          <w:rFonts w:ascii="Arial" w:hAnsi="Arial" w:cs="Arial"/>
        </w:rPr>
      </w:pPr>
    </w:p>
    <w:p w:rsidR="00DC3305" w:rsidRPr="00DC3305" w:rsidRDefault="00DC3305" w:rsidP="00AB40D2">
      <w:pPr>
        <w:spacing w:after="18"/>
        <w:rPr>
          <w:rStyle w:val="fontstyle21"/>
          <w:rFonts w:ascii="Arial" w:hAnsi="Arial" w:cs="Arial"/>
        </w:rPr>
      </w:pPr>
      <w:r>
        <w:rPr>
          <w:rStyle w:val="fontstyle01"/>
          <w:rFonts w:ascii="Arial" w:hAnsi="Arial" w:cs="Arial"/>
          <w:color w:val="0091D8"/>
          <w:sz w:val="22"/>
          <w:szCs w:val="22"/>
        </w:rPr>
        <w:t>Directions</w:t>
      </w:r>
      <w:r w:rsidR="00304EA1">
        <w:rPr>
          <w:rStyle w:val="fontstyle01"/>
          <w:rFonts w:ascii="Arial" w:hAnsi="Arial" w:cs="Arial"/>
          <w:color w:val="0091D8"/>
          <w:sz w:val="22"/>
          <w:szCs w:val="22"/>
        </w:rPr>
        <w:t>:</w:t>
      </w:r>
    </w:p>
    <w:p w:rsidR="00DC3305" w:rsidRPr="00DC3305" w:rsidRDefault="007F2993" w:rsidP="00AB40D2">
      <w:pPr>
        <w:spacing w:after="18"/>
        <w:rPr>
          <w:rStyle w:val="fontstyle21"/>
          <w:rFonts w:ascii="Arial" w:hAnsi="Arial" w:cs="Arial"/>
        </w:rPr>
      </w:pPr>
      <w:r>
        <w:rPr>
          <w:noProof/>
        </w:rPr>
        <w:drawing>
          <wp:anchor distT="0" distB="0" distL="114300" distR="114300" simplePos="0" relativeHeight="251683840" behindDoc="1" locked="0" layoutInCell="1" allowOverlap="1">
            <wp:simplePos x="0" y="0"/>
            <wp:positionH relativeFrom="margin">
              <wp:align>right</wp:align>
            </wp:positionH>
            <wp:positionV relativeFrom="paragraph">
              <wp:posOffset>6985</wp:posOffset>
            </wp:positionV>
            <wp:extent cx="1727200" cy="1727200"/>
            <wp:effectExtent l="0" t="0" r="6350" b="6350"/>
            <wp:wrapTight wrapText="bothSides">
              <wp:wrapPolygon edited="0">
                <wp:start x="0" y="0"/>
                <wp:lineTo x="0" y="21441"/>
                <wp:lineTo x="21441" y="21441"/>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1727200" cy="172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3305" w:rsidRPr="00DC3305">
        <w:rPr>
          <w:rStyle w:val="fontstyle21"/>
          <w:rFonts w:ascii="Arial" w:hAnsi="Arial" w:cs="Arial"/>
        </w:rPr>
        <w:t>1. Remove plastic c</w:t>
      </w:r>
      <w:r w:rsidR="00A22F09">
        <w:rPr>
          <w:rStyle w:val="fontstyle21"/>
          <w:rFonts w:ascii="Arial" w:hAnsi="Arial" w:cs="Arial"/>
        </w:rPr>
        <w:t>over from top of diazepam vial.</w:t>
      </w:r>
    </w:p>
    <w:p w:rsidR="00DC3305" w:rsidRPr="00DC3305" w:rsidRDefault="00A22F09" w:rsidP="00AB40D2">
      <w:pPr>
        <w:spacing w:after="18"/>
        <w:rPr>
          <w:rStyle w:val="fontstyle21"/>
          <w:rFonts w:ascii="Arial" w:hAnsi="Arial" w:cs="Arial"/>
        </w:rPr>
      </w:pPr>
      <w:r>
        <w:rPr>
          <w:rStyle w:val="fontstyle21"/>
          <w:rFonts w:ascii="Arial" w:hAnsi="Arial" w:cs="Arial"/>
        </w:rPr>
        <w:t>2</w:t>
      </w:r>
      <w:r w:rsidR="00DC3305" w:rsidRPr="00DC3305">
        <w:rPr>
          <w:rStyle w:val="fontstyle21"/>
          <w:rFonts w:ascii="Arial" w:hAnsi="Arial" w:cs="Arial"/>
        </w:rPr>
        <w:t xml:space="preserve">. </w:t>
      </w:r>
      <w:r w:rsidR="00960D84">
        <w:rPr>
          <w:rFonts w:ascii="Arial" w:hAnsi="Arial" w:cs="Arial"/>
        </w:rPr>
        <w:t>Twist needle onto the top of the provided</w:t>
      </w:r>
      <w:r w:rsidR="00960D84">
        <w:rPr>
          <w:rFonts w:ascii="Arial" w:hAnsi="Arial" w:cs="Arial"/>
        </w:rPr>
        <w:t xml:space="preserve"> 6</w:t>
      </w:r>
      <w:r w:rsidR="00960D84">
        <w:rPr>
          <w:rFonts w:ascii="Arial" w:hAnsi="Arial" w:cs="Arial"/>
        </w:rPr>
        <w:t>mL syringe.</w:t>
      </w:r>
      <w:r w:rsidR="00960D84">
        <w:rPr>
          <w:rFonts w:ascii="Arial" w:hAnsi="Arial" w:cs="Arial"/>
        </w:rPr>
        <w:t xml:space="preserve"> </w:t>
      </w:r>
      <w:r w:rsidR="00DC3305" w:rsidRPr="00DC3305">
        <w:rPr>
          <w:rStyle w:val="fontstyle21"/>
          <w:rFonts w:ascii="Arial" w:hAnsi="Arial" w:cs="Arial"/>
        </w:rPr>
        <w:t>Remove clear plastic cap to expose needle.</w:t>
      </w:r>
    </w:p>
    <w:p w:rsidR="00DC3305" w:rsidRPr="00DC3305" w:rsidRDefault="00DB0FD2" w:rsidP="00AB40D2">
      <w:pPr>
        <w:spacing w:after="18"/>
        <w:rPr>
          <w:rStyle w:val="fontstyle21"/>
          <w:rFonts w:ascii="Arial" w:hAnsi="Arial" w:cs="Arial"/>
        </w:rPr>
      </w:pPr>
      <w:r>
        <w:rPr>
          <w:rStyle w:val="fontstyle21"/>
          <w:rFonts w:ascii="Arial" w:hAnsi="Arial" w:cs="Arial"/>
        </w:rPr>
        <w:t>3</w:t>
      </w:r>
      <w:r w:rsidR="00DC3305" w:rsidRPr="00DC3305">
        <w:rPr>
          <w:rStyle w:val="fontstyle21"/>
          <w:rFonts w:ascii="Arial" w:hAnsi="Arial" w:cs="Arial"/>
        </w:rPr>
        <w:t xml:space="preserve">. Insert needle through rubber top of vial. Flip vial upside down so that needle is now pointed up. </w:t>
      </w:r>
      <w:r w:rsidR="00DC3305" w:rsidRPr="005A1D75">
        <w:rPr>
          <w:rStyle w:val="fontstyle21"/>
          <w:rFonts w:ascii="Arial" w:hAnsi="Arial" w:cs="Arial"/>
          <w:i/>
        </w:rPr>
        <w:t>Make sure the tip of the needle is always submerged in the solution.</w:t>
      </w:r>
    </w:p>
    <w:p w:rsidR="00DC3305" w:rsidRPr="00DC3305" w:rsidRDefault="00DB0FD2" w:rsidP="00AB40D2">
      <w:pPr>
        <w:spacing w:after="18"/>
        <w:rPr>
          <w:rStyle w:val="fontstyle21"/>
          <w:rFonts w:ascii="Arial" w:hAnsi="Arial" w:cs="Arial"/>
        </w:rPr>
      </w:pPr>
      <w:r>
        <w:rPr>
          <w:rStyle w:val="fontstyle21"/>
          <w:rFonts w:ascii="Arial" w:hAnsi="Arial" w:cs="Arial"/>
        </w:rPr>
        <w:t>4</w:t>
      </w:r>
      <w:r w:rsidR="00DC3305" w:rsidRPr="00DC3305">
        <w:rPr>
          <w:rStyle w:val="fontstyle21"/>
          <w:rFonts w:ascii="Arial" w:hAnsi="Arial" w:cs="Arial"/>
        </w:rPr>
        <w:t xml:space="preserve">. Hold vial </w:t>
      </w:r>
      <w:r w:rsidR="00A311D8">
        <w:rPr>
          <w:rStyle w:val="fontstyle21"/>
          <w:rFonts w:ascii="Arial" w:hAnsi="Arial" w:cs="Arial"/>
        </w:rPr>
        <w:t xml:space="preserve">and needle </w:t>
      </w:r>
      <w:r w:rsidR="00680208">
        <w:rPr>
          <w:rStyle w:val="fontstyle21"/>
          <w:rFonts w:ascii="Arial" w:hAnsi="Arial" w:cs="Arial"/>
        </w:rPr>
        <w:t xml:space="preserve">together </w:t>
      </w:r>
      <w:r w:rsidR="00A311D8">
        <w:rPr>
          <w:rStyle w:val="fontstyle21"/>
          <w:rFonts w:ascii="Arial" w:hAnsi="Arial" w:cs="Arial"/>
        </w:rPr>
        <w:t>with</w:t>
      </w:r>
      <w:r w:rsidR="00DC3305" w:rsidRPr="00DC3305">
        <w:rPr>
          <w:rStyle w:val="fontstyle21"/>
          <w:rFonts w:ascii="Arial" w:hAnsi="Arial" w:cs="Arial"/>
        </w:rPr>
        <w:t xml:space="preserve"> one hand and with the other, </w:t>
      </w:r>
      <w:r w:rsidR="00A311D8">
        <w:rPr>
          <w:rStyle w:val="fontstyle21"/>
          <w:rFonts w:ascii="Arial" w:hAnsi="Arial" w:cs="Arial"/>
        </w:rPr>
        <w:t xml:space="preserve">carefully </w:t>
      </w:r>
      <w:r w:rsidR="00DC3305" w:rsidRPr="00DC3305">
        <w:rPr>
          <w:rStyle w:val="fontstyle21"/>
          <w:rFonts w:ascii="Arial" w:hAnsi="Arial" w:cs="Arial"/>
        </w:rPr>
        <w:t xml:space="preserve">draw the plunger of the syringe down to pull the correct amount of medication into the syringe. </w:t>
      </w:r>
      <w:r w:rsidR="00DC3305" w:rsidRPr="00680208">
        <w:rPr>
          <w:rStyle w:val="fontstyle21"/>
          <w:rFonts w:ascii="Arial" w:hAnsi="Arial" w:cs="Arial"/>
          <w:i/>
        </w:rPr>
        <w:t>Gently tap on side of syringe to release any air bubbles.</w:t>
      </w:r>
    </w:p>
    <w:p w:rsidR="00DC3305" w:rsidRPr="00DC3305" w:rsidRDefault="00DB0FD2" w:rsidP="00AB40D2">
      <w:pPr>
        <w:spacing w:after="18"/>
        <w:rPr>
          <w:rStyle w:val="fontstyle21"/>
          <w:rFonts w:ascii="Arial" w:hAnsi="Arial" w:cs="Arial"/>
        </w:rPr>
      </w:pPr>
      <w:r>
        <w:rPr>
          <w:rStyle w:val="fontstyle21"/>
          <w:rFonts w:ascii="Arial" w:hAnsi="Arial" w:cs="Arial"/>
        </w:rPr>
        <w:t>5</w:t>
      </w:r>
      <w:r w:rsidR="00A311D8">
        <w:rPr>
          <w:rStyle w:val="fontstyle21"/>
          <w:rFonts w:ascii="Arial" w:hAnsi="Arial" w:cs="Arial"/>
        </w:rPr>
        <w:t>. R</w:t>
      </w:r>
      <w:r w:rsidR="00DC3305" w:rsidRPr="00DC3305">
        <w:rPr>
          <w:rStyle w:val="fontstyle21"/>
          <w:rFonts w:ascii="Arial" w:hAnsi="Arial" w:cs="Arial"/>
        </w:rPr>
        <w:t>emove needle from vial.</w:t>
      </w:r>
    </w:p>
    <w:p w:rsidR="00AB40D2" w:rsidRDefault="00DB0FD2" w:rsidP="00AB40D2">
      <w:pPr>
        <w:spacing w:after="18"/>
        <w:rPr>
          <w:rStyle w:val="fontstyle21"/>
          <w:rFonts w:ascii="Arial" w:hAnsi="Arial" w:cs="Arial"/>
        </w:rPr>
      </w:pPr>
      <w:r>
        <w:rPr>
          <w:rStyle w:val="fontstyle21"/>
          <w:rFonts w:ascii="Arial" w:hAnsi="Arial" w:cs="Arial"/>
        </w:rPr>
        <w:t>6</w:t>
      </w:r>
      <w:r w:rsidR="00DC3305" w:rsidRPr="00DC3305">
        <w:rPr>
          <w:rStyle w:val="fontstyle21"/>
          <w:rFonts w:ascii="Arial" w:hAnsi="Arial" w:cs="Arial"/>
        </w:rPr>
        <w:t xml:space="preserve">. Place clear plastic cap back on needle and twist to remove needle from syringe. Discard needle in appropriate container. </w:t>
      </w:r>
    </w:p>
    <w:p w:rsidR="00DC3305" w:rsidRPr="00AB40D2" w:rsidRDefault="00DC3305" w:rsidP="00AB40D2">
      <w:pPr>
        <w:spacing w:after="18"/>
        <w:rPr>
          <w:rStyle w:val="fontstyle21"/>
          <w:rFonts w:ascii="Arial" w:hAnsi="Arial" w:cs="Arial"/>
          <w:b/>
        </w:rPr>
      </w:pPr>
      <w:r w:rsidRPr="00AB40D2">
        <w:rPr>
          <w:rStyle w:val="fontstyle21"/>
          <w:rFonts w:ascii="Arial" w:hAnsi="Arial" w:cs="Arial"/>
          <w:b/>
        </w:rPr>
        <w:t>DO NOT INSERT NEEDLE INTO RECTUM.</w:t>
      </w:r>
    </w:p>
    <w:p w:rsidR="00DC3305" w:rsidRPr="00DC3305" w:rsidRDefault="00DB0FD2" w:rsidP="00AB40D2">
      <w:pPr>
        <w:spacing w:after="18"/>
        <w:rPr>
          <w:rStyle w:val="fontstyle21"/>
          <w:rFonts w:ascii="Arial" w:hAnsi="Arial" w:cs="Arial"/>
        </w:rPr>
      </w:pPr>
      <w:r>
        <w:rPr>
          <w:rStyle w:val="fontstyle21"/>
          <w:rFonts w:ascii="Arial" w:hAnsi="Arial" w:cs="Arial"/>
        </w:rPr>
        <w:t>7</w:t>
      </w:r>
      <w:r w:rsidR="00DC3305" w:rsidRPr="00DC3305">
        <w:rPr>
          <w:rStyle w:val="fontstyle21"/>
          <w:rFonts w:ascii="Arial" w:hAnsi="Arial" w:cs="Arial"/>
        </w:rPr>
        <w:t>. Replace needle with catheter by firmly pushing wide end of catheter onto syringe tip.</w:t>
      </w:r>
    </w:p>
    <w:p w:rsidR="00DC3305" w:rsidRDefault="00DB0FD2" w:rsidP="00AB40D2">
      <w:pPr>
        <w:spacing w:after="18"/>
        <w:rPr>
          <w:rStyle w:val="fontstyle21"/>
          <w:rFonts w:ascii="Arial" w:hAnsi="Arial" w:cs="Arial"/>
        </w:rPr>
      </w:pPr>
      <w:r>
        <w:rPr>
          <w:rStyle w:val="fontstyle21"/>
          <w:rFonts w:ascii="Arial" w:hAnsi="Arial" w:cs="Arial"/>
        </w:rPr>
        <w:t>8</w:t>
      </w:r>
      <w:r w:rsidR="00DC3305" w:rsidRPr="00DC3305">
        <w:rPr>
          <w:rStyle w:val="fontstyle21"/>
          <w:rFonts w:ascii="Arial" w:hAnsi="Arial" w:cs="Arial"/>
        </w:rPr>
        <w:t xml:space="preserve">. Insert narrow end of catheter into pet’s rectum </w:t>
      </w:r>
      <w:r w:rsidR="00844BDF">
        <w:rPr>
          <w:rStyle w:val="fontstyle21"/>
          <w:rFonts w:ascii="Arial" w:hAnsi="Arial" w:cs="Arial"/>
        </w:rPr>
        <w:t>approximately half-way. Inject D</w:t>
      </w:r>
      <w:r w:rsidR="00DC3305" w:rsidRPr="00DC3305">
        <w:rPr>
          <w:rStyle w:val="fontstyle21"/>
          <w:rFonts w:ascii="Arial" w:hAnsi="Arial" w:cs="Arial"/>
        </w:rPr>
        <w:t>iazepam.</w:t>
      </w:r>
    </w:p>
    <w:p w:rsidR="00DB0FD2" w:rsidRDefault="00DB0FD2" w:rsidP="00AB40D2">
      <w:pPr>
        <w:spacing w:after="18"/>
        <w:rPr>
          <w:rStyle w:val="fontstyle21"/>
          <w:rFonts w:ascii="Arial" w:hAnsi="Arial" w:cs="Arial"/>
        </w:rPr>
      </w:pPr>
    </w:p>
    <w:p w:rsidR="00DB0FD2" w:rsidRDefault="00DB0FD2" w:rsidP="00AB40D2">
      <w:pPr>
        <w:spacing w:after="18"/>
        <w:rPr>
          <w:rStyle w:val="fontstyle21"/>
          <w:rFonts w:ascii="Arial" w:hAnsi="Arial" w:cs="Arial"/>
        </w:rPr>
      </w:pPr>
    </w:p>
    <w:p w:rsidR="00DC3305" w:rsidRDefault="00DC3305" w:rsidP="00AB40D2">
      <w:pPr>
        <w:spacing w:after="18"/>
        <w:rPr>
          <w:rStyle w:val="fontstyle01"/>
          <w:rFonts w:ascii="Arial" w:hAnsi="Arial" w:cs="Arial"/>
          <w:b w:val="0"/>
          <w:color w:val="auto"/>
          <w:sz w:val="22"/>
          <w:szCs w:val="22"/>
        </w:rPr>
      </w:pPr>
      <w:r w:rsidRPr="00DC3305">
        <w:rPr>
          <w:rStyle w:val="fontstyle01"/>
          <w:rFonts w:ascii="Arial" w:hAnsi="Arial" w:cs="Arial"/>
          <w:b w:val="0"/>
          <w:color w:val="auto"/>
          <w:sz w:val="22"/>
          <w:szCs w:val="22"/>
        </w:rPr>
        <w:t>Catheters may be washed and reused. Needles and syringes should be placed into Sharps containers and properly disposed of. A new needle and syringe should be used each time</w:t>
      </w:r>
      <w:r>
        <w:rPr>
          <w:rStyle w:val="fontstyle01"/>
          <w:rFonts w:ascii="Arial" w:hAnsi="Arial" w:cs="Arial"/>
          <w:b w:val="0"/>
          <w:color w:val="auto"/>
          <w:sz w:val="22"/>
          <w:szCs w:val="22"/>
        </w:rPr>
        <w:t>.</w:t>
      </w:r>
    </w:p>
    <w:p w:rsidR="00DC3305" w:rsidRDefault="00DC3305" w:rsidP="00DC3305">
      <w:pPr>
        <w:rPr>
          <w:rStyle w:val="fontstyle01"/>
          <w:rFonts w:ascii="Arial" w:hAnsi="Arial" w:cs="Arial"/>
          <w:b w:val="0"/>
          <w:color w:val="auto"/>
          <w:sz w:val="22"/>
          <w:szCs w:val="22"/>
        </w:rPr>
      </w:pPr>
    </w:p>
    <w:p w:rsidR="00DB0FD2" w:rsidRDefault="00DB0FD2" w:rsidP="00DC3305">
      <w:pPr>
        <w:rPr>
          <w:rStyle w:val="fontstyle01"/>
          <w:rFonts w:ascii="Arial" w:hAnsi="Arial" w:cs="Arial"/>
          <w:b w:val="0"/>
          <w:color w:val="auto"/>
          <w:sz w:val="22"/>
          <w:szCs w:val="22"/>
        </w:rPr>
      </w:pPr>
    </w:p>
    <w:p w:rsidR="00DB0FD2" w:rsidRDefault="00DB0FD2" w:rsidP="00DC3305">
      <w:pPr>
        <w:rPr>
          <w:rStyle w:val="fontstyle01"/>
          <w:rFonts w:ascii="Arial" w:hAnsi="Arial" w:cs="Arial"/>
          <w:b w:val="0"/>
          <w:color w:val="auto"/>
          <w:sz w:val="22"/>
          <w:szCs w:val="22"/>
        </w:rPr>
      </w:pPr>
    </w:p>
    <w:p w:rsidR="00266CDE" w:rsidRDefault="00266CDE" w:rsidP="00DC3305">
      <w:pPr>
        <w:rPr>
          <w:rStyle w:val="fontstyle01"/>
          <w:rFonts w:ascii="Arial" w:hAnsi="Arial" w:cs="Arial"/>
          <w:b w:val="0"/>
          <w:color w:val="auto"/>
          <w:sz w:val="22"/>
          <w:szCs w:val="22"/>
        </w:rPr>
      </w:pPr>
    </w:p>
    <w:p w:rsidR="00266CDE" w:rsidRDefault="00266CDE" w:rsidP="00DC3305">
      <w:pPr>
        <w:rPr>
          <w:rStyle w:val="fontstyle01"/>
          <w:rFonts w:ascii="Arial" w:hAnsi="Arial" w:cs="Arial"/>
          <w:b w:val="0"/>
          <w:color w:val="auto"/>
          <w:sz w:val="22"/>
          <w:szCs w:val="22"/>
        </w:rPr>
      </w:pPr>
      <w:bookmarkStart w:id="0" w:name="_GoBack"/>
      <w:bookmarkEnd w:id="0"/>
    </w:p>
    <w:p w:rsidR="00DB0FD2" w:rsidRPr="00DC3305" w:rsidRDefault="00DB0FD2" w:rsidP="00DC3305">
      <w:pPr>
        <w:rPr>
          <w:rFonts w:ascii="Arial" w:hAnsi="Arial" w:cs="Arial"/>
          <w:color w:val="000000"/>
        </w:rPr>
      </w:pPr>
    </w:p>
    <w:p w:rsidR="00DC3305" w:rsidRPr="00DC3305" w:rsidRDefault="00DC3305" w:rsidP="00DC3305">
      <w:pPr>
        <w:jc w:val="center"/>
        <w:rPr>
          <w:rFonts w:ascii="Arial" w:hAnsi="Arial" w:cs="Arial"/>
          <w:color w:val="000000"/>
        </w:rPr>
      </w:pPr>
      <w:r w:rsidRPr="00DC3305">
        <w:rPr>
          <w:rFonts w:ascii="Arial" w:hAnsi="Arial" w:cs="Arial"/>
          <w:i/>
          <w:iCs/>
          <w:sz w:val="20"/>
          <w:szCs w:val="20"/>
        </w:rPr>
        <w:t>Please follow your veterinarian’s instructions regarding the amount of medication your pet should receive and how often to administer it. If you have any questions, please do not hesitate to contact us.</w:t>
      </w:r>
    </w:p>
    <w:p w:rsidR="002717BF" w:rsidRPr="00DC3305" w:rsidRDefault="002717BF" w:rsidP="00DC3305">
      <w:pPr>
        <w:jc w:val="center"/>
        <w:rPr>
          <w:rStyle w:val="fontstyle21"/>
          <w:rFonts w:ascii="Arial" w:hAnsi="Arial" w:cs="Arial"/>
          <w:i/>
        </w:rPr>
      </w:pPr>
    </w:p>
    <w:sectPr w:rsidR="002717BF" w:rsidRPr="00DC3305" w:rsidSect="004D67F9">
      <w:headerReference w:type="default" r:id="rId10"/>
      <w:footerReference w:type="default" r:id="rId11"/>
      <w:pgSz w:w="12240" w:h="15840"/>
      <w:pgMar w:top="1440" w:right="990" w:bottom="1260" w:left="990"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E5" w:rsidRDefault="000156E5" w:rsidP="000E032D">
      <w:pPr>
        <w:spacing w:after="0" w:line="240" w:lineRule="auto"/>
      </w:pPr>
      <w:r>
        <w:separator/>
      </w:r>
    </w:p>
  </w:endnote>
  <w:endnote w:type="continuationSeparator" w:id="0">
    <w:p w:rsidR="000156E5" w:rsidRDefault="000156E5" w:rsidP="000E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radeGothic">
    <w:panose1 w:val="00000000000000000000"/>
    <w:charset w:val="00"/>
    <w:family w:val="modern"/>
    <w:notTrueType/>
    <w:pitch w:val="variable"/>
    <w:sig w:usb0="8000002F"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3" w:rsidRPr="00F03B83" w:rsidRDefault="00F03B83" w:rsidP="00F03B83">
    <w:pPr>
      <w:pStyle w:val="Footer"/>
      <w:spacing w:line="276" w:lineRule="auto"/>
      <w:jc w:val="center"/>
      <w:rPr>
        <w:rFonts w:ascii="Arial" w:hAnsi="Arial" w:cs="Arial"/>
        <w:color w:val="00B0F0"/>
        <w:sz w:val="19"/>
        <w:szCs w:val="19"/>
      </w:rPr>
    </w:pPr>
    <w:r w:rsidRPr="00F03B83">
      <w:rPr>
        <w:rFonts w:ascii="Arial" w:hAnsi="Arial" w:cs="Arial"/>
        <w:color w:val="00B0F0"/>
        <w:sz w:val="19"/>
        <w:szCs w:val="19"/>
      </w:rPr>
      <w:t xml:space="preserve">Angell </w:t>
    </w:r>
    <w:r w:rsidR="006C3D6E">
      <w:rPr>
        <w:rFonts w:ascii="Arial" w:hAnsi="Arial" w:cs="Arial"/>
        <w:color w:val="00B0F0"/>
        <w:sz w:val="19"/>
        <w:szCs w:val="19"/>
      </w:rPr>
      <w:t>Pharmacy</w:t>
    </w:r>
    <w:r w:rsidRPr="00F03B83">
      <w:rPr>
        <w:rFonts w:ascii="Arial" w:hAnsi="Arial" w:cs="Arial"/>
        <w:color w:val="00B0F0"/>
        <w:sz w:val="19"/>
        <w:szCs w:val="19"/>
      </w:rPr>
      <w:t>: Phone: 617-</w:t>
    </w:r>
    <w:r w:rsidR="006C3D6E">
      <w:rPr>
        <w:rFonts w:ascii="Arial" w:hAnsi="Arial" w:cs="Arial"/>
        <w:color w:val="00B0F0"/>
        <w:sz w:val="19"/>
        <w:szCs w:val="19"/>
      </w:rPr>
      <w:t>524-5700 • Fax: 617-524-5604</w:t>
    </w:r>
    <w:r w:rsidRPr="00F03B83">
      <w:rPr>
        <w:rFonts w:ascii="Arial" w:hAnsi="Arial" w:cs="Arial"/>
        <w:color w:val="00B0F0"/>
        <w:sz w:val="19"/>
        <w:szCs w:val="19"/>
      </w:rPr>
      <w:t xml:space="preserve"> • </w:t>
    </w:r>
    <w:hyperlink r:id="rId1" w:history="1">
      <w:r w:rsidR="006C3D6E" w:rsidRPr="009861B3">
        <w:rPr>
          <w:rStyle w:val="Hyperlink"/>
          <w:rFonts w:ascii="Arial" w:hAnsi="Arial" w:cs="Arial"/>
          <w:sz w:val="19"/>
          <w:szCs w:val="19"/>
        </w:rPr>
        <w:t>pharmacy@angell.org</w:t>
      </w:r>
    </w:hyperlink>
    <w:r w:rsidRPr="00F03B83">
      <w:rPr>
        <w:rFonts w:ascii="Arial" w:hAnsi="Arial" w:cs="Arial"/>
        <w:color w:val="00B0F0"/>
        <w:sz w:val="19"/>
        <w:szCs w:val="19"/>
      </w:rPr>
      <w:t xml:space="preserve"> • </w:t>
    </w:r>
    <w:r w:rsidR="003D63A7">
      <w:rPr>
        <w:rFonts w:ascii="Arial" w:hAnsi="Arial" w:cs="Arial"/>
        <w:color w:val="00B0F0"/>
        <w:sz w:val="19"/>
        <w:szCs w:val="19"/>
      </w:rPr>
      <w:t>www.</w:t>
    </w:r>
    <w:r w:rsidR="006C3D6E">
      <w:rPr>
        <w:rFonts w:ascii="Arial" w:hAnsi="Arial" w:cs="Arial"/>
        <w:color w:val="00B0F0"/>
        <w:sz w:val="19"/>
        <w:szCs w:val="19"/>
      </w:rPr>
      <w:t>angell.org/pharmacy</w:t>
    </w:r>
  </w:p>
  <w:p w:rsidR="00AA56BD" w:rsidRPr="00F03B83" w:rsidRDefault="00AA56BD" w:rsidP="00F03B83">
    <w:pPr>
      <w:pStyle w:val="Footer"/>
      <w:pBdr>
        <w:top w:val="single" w:sz="4" w:space="1" w:color="auto"/>
      </w:pBdr>
      <w:spacing w:line="276" w:lineRule="auto"/>
      <w:jc w:val="center"/>
      <w:rPr>
        <w:rFonts w:ascii="Arial" w:hAnsi="Arial" w:cs="Arial"/>
        <w:color w:val="9B9B9B" w:themeColor="accent4" w:themeTint="99"/>
        <w:sz w:val="19"/>
        <w:szCs w:val="19"/>
      </w:rPr>
    </w:pPr>
    <w:r w:rsidRPr="00F03B83">
      <w:rPr>
        <w:rFonts w:ascii="Arial" w:hAnsi="Arial" w:cs="Arial"/>
        <w:color w:val="9B9B9B" w:themeColor="accent4" w:themeTint="99"/>
        <w:sz w:val="19"/>
        <w:szCs w:val="19"/>
      </w:rPr>
      <w:t>Angell Animal Medical Center • 350 S. Huntington Ave., Boston, MA 02130 • 617-522-7282 • fax: 617-989-1635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E5" w:rsidRDefault="000156E5" w:rsidP="000E032D">
      <w:pPr>
        <w:spacing w:after="0" w:line="240" w:lineRule="auto"/>
      </w:pPr>
      <w:r>
        <w:separator/>
      </w:r>
    </w:p>
  </w:footnote>
  <w:footnote w:type="continuationSeparator" w:id="0">
    <w:p w:rsidR="000156E5" w:rsidRDefault="000156E5" w:rsidP="000E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2D" w:rsidRDefault="000E032D">
    <w:pPr>
      <w:pStyle w:val="Header"/>
    </w:pPr>
    <w:r>
      <w:rPr>
        <w:noProof/>
      </w:rPr>
      <mc:AlternateContent>
        <mc:Choice Requires="wps">
          <w:drawing>
            <wp:anchor distT="0" distB="0" distL="118745" distR="118745" simplePos="0" relativeHeight="251659264" behindDoc="1" locked="0" layoutInCell="1" allowOverlap="0">
              <wp:simplePos x="0" y="0"/>
              <wp:positionH relativeFrom="page">
                <wp:align>right</wp:align>
              </wp:positionH>
              <wp:positionV relativeFrom="page">
                <wp:posOffset>-53340</wp:posOffset>
              </wp:positionV>
              <wp:extent cx="7766685" cy="569595"/>
              <wp:effectExtent l="0" t="0" r="5715" b="1905"/>
              <wp:wrapSquare wrapText="bothSides"/>
              <wp:docPr id="197" name="Rectangle 197"/>
              <wp:cNvGraphicFramePr/>
              <a:graphic xmlns:a="http://schemas.openxmlformats.org/drawingml/2006/main">
                <a:graphicData uri="http://schemas.microsoft.com/office/word/2010/wordprocessingShape">
                  <wps:wsp>
                    <wps:cNvSpPr/>
                    <wps:spPr>
                      <a:xfrm>
                        <a:off x="0" y="0"/>
                        <a:ext cx="7766685" cy="5695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032D" w:rsidRPr="000E032D" w:rsidRDefault="000E032D">
                          <w:pPr>
                            <w:pStyle w:val="Header"/>
                            <w:tabs>
                              <w:tab w:val="clear" w:pos="4680"/>
                              <w:tab w:val="clear" w:pos="9360"/>
                            </w:tabs>
                            <w:jc w:val="center"/>
                            <w:rPr>
                              <w:cap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60.35pt;margin-top:-4.2pt;width:611.55pt;height:44.85pt;z-index:-251657216;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alkgIAAJcFAAAOAAAAZHJzL2Uyb0RvYy54bWysVNtqGzEQfS/0H4Tem7WNL7HJOhiHlEJI&#10;QpKSZ1kreRckjSrJ3nW/viPtJWkSWij1gzwjnbmdnZmLy0YrchTOV2ByOj4bUSIMh6Iy+5x+f7r+&#10;ck6JD8wUTIEROT0JTy/Xnz9d1HYlJlCCKoQj6MT4VW1zWoZgV1nmeSk082dghcFHCU6zgKrbZ4Vj&#10;NXrXKpuMRvOsBldYB1x4j7dX7SNdJ/9SCh7upPQiEJVTzC2k06VzF89sfcFWe8dsWfEuDfYPWWhW&#10;GQw6uLpigZGDq9650hV34EGGMw46AykrLlINWM149Kaax5JZkWpBcrwdaPL/zy2/Pd47UhX47ZYL&#10;SgzT+JEekDZm9kqQeIkU1davEPlo712neRRjvY10Ov5jJaRJtJ4GWkUTCMfLxWI+n5/PKOH4Npsv&#10;Z8tZdJq9WFvnw1cBmkQhpw7jJzbZ8caHFtpDYjAPqiquK6WSEltFbJUjR4YfmXEuTBh3AX5DKhPx&#10;BqJl6zTeZLG4tpwkhZMSEafMg5DIDBYwScmknnwfKOVQskK08Wcj/PXR+9RSsclhREuMP/ge/8l3&#10;m2WHj6YitfRgPPq78WCRIoMJg7GuDLiPHKiBPtnie5JaaiJLodk1mFwUd1CcsIUctLPlLb+u8Cve&#10;MB/umcNhwrHDBRHu8JAK6pxCJ1FSgvv50X3EY4/jKyU1DmdO/Y8Dc4IS9c1g9y/H02mc5qRMZ4sJ&#10;Ku71y+71iznoLWBrjHEVWZ7EiA+qF6UD/Yx7ZBOj4hMzHGPnlAfXK9vQLg3cRFxsNgmGE2xZuDGP&#10;lkfnkeDYpU/NM3O2a+WAQ3AL/SCz1ZuObrHR0sDmEEBWqd1feO2ox+lPPdRtqrheXusJ9bJP178A&#10;AAD//wMAUEsDBBQABgAIAAAAIQDj3eso3gAAAAcBAAAPAAAAZHJzL2Rvd25yZXYueG1sTI9PS8NA&#10;FMTvgt9heYK3dvNHNMS8lFLoRUQwtQdv2+Q1m5p9G7LbNPrp3Z70OMww85tiNZteTDS6zjJCvIxA&#10;ENe26bhF+NhtFxkI5xU3qrdMCN/kYFXe3hQqb+yF32mqfCtCCbtcIWjvh1xKV2syyi3tQBy8ox2N&#10;8kGOrWxGdQnlppdJFD1KozoOC1oNtNFUf1Vng/ByekorPa2nn/SN9truXz+3G4d4fzevn0F4mv1f&#10;GK74AR3KwHSwZ26c6BHCEY+wyB5AXN0kSWMQB4QsTkGWhfzPX/4CAAD//wMAUEsBAi0AFAAGAAgA&#10;AAAhALaDOJL+AAAA4QEAABMAAAAAAAAAAAAAAAAAAAAAAFtDb250ZW50X1R5cGVzXS54bWxQSwEC&#10;LQAUAAYACAAAACEAOP0h/9YAAACUAQAACwAAAAAAAAAAAAAAAAAvAQAAX3JlbHMvLnJlbHNQSwEC&#10;LQAUAAYACAAAACEAajA2pZICAACXBQAADgAAAAAAAAAAAAAAAAAuAgAAZHJzL2Uyb0RvYy54bWxQ&#10;SwECLQAUAAYACAAAACEA493rKN4AAAAHAQAADwAAAAAAAAAAAAAAAADsBAAAZHJzL2Rvd25yZXYu&#10;eG1sUEsFBgAAAAAEAAQA8wAAAPcFAAAAAA==&#10;" o:allowoverlap="f" fillcolor="#3fbfff [3204]" stroked="f" strokeweight="1pt">
              <v:textbox>
                <w:txbxContent>
                  <w:p w:rsidR="000E032D" w:rsidRPr="000E032D" w:rsidRDefault="000E032D">
                    <w:pPr>
                      <w:pStyle w:val="Header"/>
                      <w:tabs>
                        <w:tab w:val="clear" w:pos="4680"/>
                        <w:tab w:val="clear" w:pos="9360"/>
                      </w:tabs>
                      <w:jc w:val="center"/>
                      <w:rPr>
                        <w:caps/>
                        <w:color w:val="FF0000"/>
                      </w:rPr>
                    </w:pP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A5D"/>
    <w:multiLevelType w:val="hybridMultilevel"/>
    <w:tmpl w:val="117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180"/>
    <w:multiLevelType w:val="hybridMultilevel"/>
    <w:tmpl w:val="83C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B5F50"/>
    <w:multiLevelType w:val="hybridMultilevel"/>
    <w:tmpl w:val="7DD8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75839"/>
    <w:multiLevelType w:val="hybridMultilevel"/>
    <w:tmpl w:val="A4A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74E5"/>
    <w:multiLevelType w:val="hybridMultilevel"/>
    <w:tmpl w:val="7BC6D2F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5317"/>
    <w:multiLevelType w:val="hybridMultilevel"/>
    <w:tmpl w:val="CDB8BB1A"/>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545E0"/>
    <w:multiLevelType w:val="hybridMultilevel"/>
    <w:tmpl w:val="B3CAC094"/>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C288F"/>
    <w:multiLevelType w:val="hybridMultilevel"/>
    <w:tmpl w:val="2B4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B0745"/>
    <w:multiLevelType w:val="hybridMultilevel"/>
    <w:tmpl w:val="0BE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12069"/>
    <w:multiLevelType w:val="hybridMultilevel"/>
    <w:tmpl w:val="3BF6A5DE"/>
    <w:lvl w:ilvl="0" w:tplc="449CA2F0">
      <w:start w:val="1"/>
      <w:numFmt w:val="bullet"/>
      <w:lvlText w:val=""/>
      <w:lvlJc w:val="left"/>
      <w:pPr>
        <w:ind w:left="450" w:hanging="360"/>
      </w:pPr>
      <w:rPr>
        <w:rFonts w:ascii="Symbol" w:hAnsi="Symbol" w:hint="default"/>
        <w:color w:val="005C8A" w:themeColor="accent3"/>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F486B"/>
    <w:multiLevelType w:val="hybridMultilevel"/>
    <w:tmpl w:val="CD4E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A1F66"/>
    <w:multiLevelType w:val="hybridMultilevel"/>
    <w:tmpl w:val="700849DC"/>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95152"/>
    <w:multiLevelType w:val="hybridMultilevel"/>
    <w:tmpl w:val="120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3410C"/>
    <w:multiLevelType w:val="hybridMultilevel"/>
    <w:tmpl w:val="8AD2322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B09F9"/>
    <w:multiLevelType w:val="hybridMultilevel"/>
    <w:tmpl w:val="7C14B112"/>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A2634"/>
    <w:multiLevelType w:val="hybridMultilevel"/>
    <w:tmpl w:val="A5F2A7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0"/>
  </w:num>
  <w:num w:numId="5">
    <w:abstractNumId w:val="1"/>
  </w:num>
  <w:num w:numId="6">
    <w:abstractNumId w:val="14"/>
  </w:num>
  <w:num w:numId="7">
    <w:abstractNumId w:val="11"/>
  </w:num>
  <w:num w:numId="8">
    <w:abstractNumId w:val="6"/>
  </w:num>
  <w:num w:numId="9">
    <w:abstractNumId w:val="13"/>
  </w:num>
  <w:num w:numId="10">
    <w:abstractNumId w:val="4"/>
  </w:num>
  <w:num w:numId="11">
    <w:abstractNumId w:val="5"/>
  </w:num>
  <w:num w:numId="12">
    <w:abstractNumId w:val="9"/>
  </w:num>
  <w:num w:numId="13">
    <w:abstractNumId w:val="3"/>
  </w:num>
  <w:num w:numId="14">
    <w:abstractNumId w:val="1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C34ED7-EF43-435D-AD84-31FD3B6C69D0}"/>
    <w:docVar w:name="dgnword-eventsink" w:val="163266672"/>
  </w:docVars>
  <w:rsids>
    <w:rsidRoot w:val="000E032D"/>
    <w:rsid w:val="000156E5"/>
    <w:rsid w:val="0006682D"/>
    <w:rsid w:val="000A31D3"/>
    <w:rsid w:val="000E032D"/>
    <w:rsid w:val="00131451"/>
    <w:rsid w:val="00153B70"/>
    <w:rsid w:val="0015470C"/>
    <w:rsid w:val="0024563C"/>
    <w:rsid w:val="00261C4C"/>
    <w:rsid w:val="00266CDE"/>
    <w:rsid w:val="002717BF"/>
    <w:rsid w:val="002B684A"/>
    <w:rsid w:val="002E28FB"/>
    <w:rsid w:val="00304EA1"/>
    <w:rsid w:val="003961E5"/>
    <w:rsid w:val="003A38D5"/>
    <w:rsid w:val="003D63A7"/>
    <w:rsid w:val="003F7D93"/>
    <w:rsid w:val="00433A2B"/>
    <w:rsid w:val="00441F63"/>
    <w:rsid w:val="004B3A53"/>
    <w:rsid w:val="004D67F9"/>
    <w:rsid w:val="00562027"/>
    <w:rsid w:val="005A1D75"/>
    <w:rsid w:val="0061655F"/>
    <w:rsid w:val="006509EA"/>
    <w:rsid w:val="00680208"/>
    <w:rsid w:val="00681964"/>
    <w:rsid w:val="006A0ADE"/>
    <w:rsid w:val="006B2104"/>
    <w:rsid w:val="006C3D6E"/>
    <w:rsid w:val="00703FE1"/>
    <w:rsid w:val="00781B5D"/>
    <w:rsid w:val="007D42B2"/>
    <w:rsid w:val="007F2993"/>
    <w:rsid w:val="00844BDF"/>
    <w:rsid w:val="00875FA0"/>
    <w:rsid w:val="00893C6E"/>
    <w:rsid w:val="008A7CB2"/>
    <w:rsid w:val="008C672F"/>
    <w:rsid w:val="008D36CD"/>
    <w:rsid w:val="00901004"/>
    <w:rsid w:val="00960D84"/>
    <w:rsid w:val="00964DC2"/>
    <w:rsid w:val="00A22F09"/>
    <w:rsid w:val="00A311D8"/>
    <w:rsid w:val="00AA56BD"/>
    <w:rsid w:val="00AB40D2"/>
    <w:rsid w:val="00B106DA"/>
    <w:rsid w:val="00B2485B"/>
    <w:rsid w:val="00B751B2"/>
    <w:rsid w:val="00BA3F31"/>
    <w:rsid w:val="00BC76A2"/>
    <w:rsid w:val="00C14061"/>
    <w:rsid w:val="00C17EDB"/>
    <w:rsid w:val="00C30457"/>
    <w:rsid w:val="00C45AD0"/>
    <w:rsid w:val="00C95B7B"/>
    <w:rsid w:val="00D23538"/>
    <w:rsid w:val="00D32E5A"/>
    <w:rsid w:val="00D658DC"/>
    <w:rsid w:val="00D70BF6"/>
    <w:rsid w:val="00DB0FD2"/>
    <w:rsid w:val="00DB7958"/>
    <w:rsid w:val="00DC3305"/>
    <w:rsid w:val="00DE3C94"/>
    <w:rsid w:val="00E02BF1"/>
    <w:rsid w:val="00EA24E9"/>
    <w:rsid w:val="00EA3E84"/>
    <w:rsid w:val="00EF09E3"/>
    <w:rsid w:val="00F01227"/>
    <w:rsid w:val="00F03B83"/>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CDF70F-5637-470D-AC17-608260DB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32D"/>
    <w:pPr>
      <w:keepNext/>
      <w:keepLines/>
      <w:spacing w:before="240" w:after="0"/>
      <w:outlineLvl w:val="0"/>
    </w:pPr>
    <w:rPr>
      <w:rFonts w:asciiTheme="majorHAnsi" w:eastAsiaTheme="majorEastAsia" w:hAnsiTheme="majorHAnsi" w:cstheme="majorBidi"/>
      <w:color w:val="009EEE" w:themeColor="accent1" w:themeShade="BF"/>
      <w:sz w:val="32"/>
      <w:szCs w:val="32"/>
    </w:rPr>
  </w:style>
  <w:style w:type="paragraph" w:styleId="Heading2">
    <w:name w:val="heading 2"/>
    <w:basedOn w:val="Normal"/>
    <w:next w:val="Normal"/>
    <w:link w:val="Heading2Char"/>
    <w:uiPriority w:val="9"/>
    <w:unhideWhenUsed/>
    <w:qFormat/>
    <w:rsid w:val="000E032D"/>
    <w:pPr>
      <w:keepNext/>
      <w:keepLines/>
      <w:spacing w:before="40" w:after="0"/>
      <w:outlineLvl w:val="1"/>
    </w:pPr>
    <w:rPr>
      <w:rFonts w:asciiTheme="majorHAnsi" w:eastAsiaTheme="majorEastAsia" w:hAnsiTheme="majorHAnsi" w:cstheme="majorBidi"/>
      <w:color w:val="009EE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2D"/>
  </w:style>
  <w:style w:type="paragraph" w:styleId="Footer">
    <w:name w:val="footer"/>
    <w:basedOn w:val="Normal"/>
    <w:link w:val="FooterChar"/>
    <w:unhideWhenUsed/>
    <w:rsid w:val="000E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2D"/>
  </w:style>
  <w:style w:type="character" w:customStyle="1" w:styleId="Heading1Char">
    <w:name w:val="Heading 1 Char"/>
    <w:basedOn w:val="DefaultParagraphFont"/>
    <w:link w:val="Heading1"/>
    <w:uiPriority w:val="9"/>
    <w:rsid w:val="000E032D"/>
    <w:rPr>
      <w:rFonts w:asciiTheme="majorHAnsi" w:eastAsiaTheme="majorEastAsia" w:hAnsiTheme="majorHAnsi" w:cstheme="majorBidi"/>
      <w:color w:val="009EEE" w:themeColor="accent1" w:themeShade="BF"/>
      <w:sz w:val="32"/>
      <w:szCs w:val="32"/>
    </w:rPr>
  </w:style>
  <w:style w:type="character" w:customStyle="1" w:styleId="Heading2Char">
    <w:name w:val="Heading 2 Char"/>
    <w:basedOn w:val="DefaultParagraphFont"/>
    <w:link w:val="Heading2"/>
    <w:uiPriority w:val="9"/>
    <w:rsid w:val="000E032D"/>
    <w:rPr>
      <w:rFonts w:asciiTheme="majorHAnsi" w:eastAsiaTheme="majorEastAsia" w:hAnsiTheme="majorHAnsi" w:cstheme="majorBidi"/>
      <w:color w:val="009EEE" w:themeColor="accent1" w:themeShade="BF"/>
      <w:sz w:val="26"/>
      <w:szCs w:val="26"/>
    </w:rPr>
  </w:style>
  <w:style w:type="paragraph" w:styleId="Subtitle">
    <w:name w:val="Subtitle"/>
    <w:basedOn w:val="Normal"/>
    <w:next w:val="Normal"/>
    <w:link w:val="SubtitleChar"/>
    <w:uiPriority w:val="11"/>
    <w:qFormat/>
    <w:rsid w:val="000E03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32D"/>
    <w:rPr>
      <w:rFonts w:eastAsiaTheme="minorEastAsia"/>
      <w:color w:val="5A5A5A" w:themeColor="text1" w:themeTint="A5"/>
      <w:spacing w:val="15"/>
    </w:rPr>
  </w:style>
  <w:style w:type="table" w:styleId="TableGrid">
    <w:name w:val="Table Grid"/>
    <w:basedOn w:val="TableNormal"/>
    <w:uiPriority w:val="39"/>
    <w:rsid w:val="000E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F63"/>
    <w:pPr>
      <w:ind w:left="720"/>
      <w:contextualSpacing/>
    </w:pPr>
  </w:style>
  <w:style w:type="paragraph" w:styleId="BalloonText">
    <w:name w:val="Balloon Text"/>
    <w:basedOn w:val="Normal"/>
    <w:link w:val="BalloonTextChar"/>
    <w:uiPriority w:val="99"/>
    <w:semiHidden/>
    <w:unhideWhenUsed/>
    <w:rsid w:val="0096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C2"/>
    <w:rPr>
      <w:rFonts w:ascii="Segoe UI" w:hAnsi="Segoe UI" w:cs="Segoe UI"/>
      <w:sz w:val="18"/>
      <w:szCs w:val="18"/>
    </w:rPr>
  </w:style>
  <w:style w:type="character" w:customStyle="1" w:styleId="fontstyle01">
    <w:name w:val="fontstyle01"/>
    <w:basedOn w:val="DefaultParagraphFont"/>
    <w:rsid w:val="00153B70"/>
    <w:rPr>
      <w:rFonts w:ascii="Arial-BoldMT" w:hAnsi="Arial-BoldMT" w:hint="default"/>
      <w:b/>
      <w:bCs/>
      <w:i w:val="0"/>
      <w:iCs w:val="0"/>
      <w:color w:val="000000"/>
      <w:sz w:val="28"/>
      <w:szCs w:val="28"/>
    </w:rPr>
  </w:style>
  <w:style w:type="character" w:customStyle="1" w:styleId="fontstyle21">
    <w:name w:val="fontstyle21"/>
    <w:basedOn w:val="DefaultParagraphFont"/>
    <w:rsid w:val="00153B70"/>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F03B83"/>
    <w:rPr>
      <w:color w:val="00B0F0" w:themeColor="hyperlink"/>
      <w:u w:val="single"/>
    </w:rPr>
  </w:style>
  <w:style w:type="character" w:styleId="CommentReference">
    <w:name w:val="annotation reference"/>
    <w:basedOn w:val="DefaultParagraphFont"/>
    <w:uiPriority w:val="99"/>
    <w:semiHidden/>
    <w:unhideWhenUsed/>
    <w:rsid w:val="004D67F9"/>
    <w:rPr>
      <w:sz w:val="16"/>
      <w:szCs w:val="16"/>
    </w:rPr>
  </w:style>
  <w:style w:type="paragraph" w:styleId="CommentText">
    <w:name w:val="annotation text"/>
    <w:basedOn w:val="Normal"/>
    <w:link w:val="CommentTextChar"/>
    <w:uiPriority w:val="99"/>
    <w:semiHidden/>
    <w:unhideWhenUsed/>
    <w:rsid w:val="004D67F9"/>
    <w:pPr>
      <w:spacing w:line="240" w:lineRule="auto"/>
    </w:pPr>
    <w:rPr>
      <w:sz w:val="20"/>
      <w:szCs w:val="20"/>
    </w:rPr>
  </w:style>
  <w:style w:type="character" w:customStyle="1" w:styleId="CommentTextChar">
    <w:name w:val="Comment Text Char"/>
    <w:basedOn w:val="DefaultParagraphFont"/>
    <w:link w:val="CommentText"/>
    <w:uiPriority w:val="99"/>
    <w:semiHidden/>
    <w:rsid w:val="004D67F9"/>
    <w:rPr>
      <w:sz w:val="20"/>
      <w:szCs w:val="20"/>
    </w:rPr>
  </w:style>
  <w:style w:type="paragraph" w:styleId="CommentSubject">
    <w:name w:val="annotation subject"/>
    <w:basedOn w:val="CommentText"/>
    <w:next w:val="CommentText"/>
    <w:link w:val="CommentSubjectChar"/>
    <w:uiPriority w:val="99"/>
    <w:semiHidden/>
    <w:unhideWhenUsed/>
    <w:rsid w:val="004D67F9"/>
    <w:rPr>
      <w:b/>
      <w:bCs/>
    </w:rPr>
  </w:style>
  <w:style w:type="character" w:customStyle="1" w:styleId="CommentSubjectChar">
    <w:name w:val="Comment Subject Char"/>
    <w:basedOn w:val="CommentTextChar"/>
    <w:link w:val="CommentSubject"/>
    <w:uiPriority w:val="99"/>
    <w:semiHidden/>
    <w:rsid w:val="004D6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8448">
      <w:bodyDiv w:val="1"/>
      <w:marLeft w:val="0"/>
      <w:marRight w:val="0"/>
      <w:marTop w:val="0"/>
      <w:marBottom w:val="0"/>
      <w:divBdr>
        <w:top w:val="none" w:sz="0" w:space="0" w:color="auto"/>
        <w:left w:val="none" w:sz="0" w:space="0" w:color="auto"/>
        <w:bottom w:val="none" w:sz="0" w:space="0" w:color="auto"/>
        <w:right w:val="none" w:sz="0" w:space="0" w:color="auto"/>
      </w:divBdr>
    </w:div>
    <w:div w:id="473645953">
      <w:bodyDiv w:val="1"/>
      <w:marLeft w:val="0"/>
      <w:marRight w:val="0"/>
      <w:marTop w:val="0"/>
      <w:marBottom w:val="0"/>
      <w:divBdr>
        <w:top w:val="none" w:sz="0" w:space="0" w:color="auto"/>
        <w:left w:val="none" w:sz="0" w:space="0" w:color="auto"/>
        <w:bottom w:val="none" w:sz="0" w:space="0" w:color="auto"/>
        <w:right w:val="none" w:sz="0" w:space="0" w:color="auto"/>
      </w:divBdr>
    </w:div>
    <w:div w:id="17915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mailto:pharmacy@angell.org" TargetMode="External"/></Relationships>
</file>

<file path=word/theme/theme1.xml><?xml version="1.0" encoding="utf-8"?>
<a:theme xmlns:a="http://schemas.openxmlformats.org/drawingml/2006/main" name="Office Theme">
  <a:themeElements>
    <a:clrScheme name="Angell_1">
      <a:dk1>
        <a:sysClr val="windowText" lastClr="000000"/>
      </a:dk1>
      <a:lt1>
        <a:sysClr val="window" lastClr="FFFFFF"/>
      </a:lt1>
      <a:dk2>
        <a:srgbClr val="1F3864"/>
      </a:dk2>
      <a:lt2>
        <a:srgbClr val="E7E6E6"/>
      </a:lt2>
      <a:accent1>
        <a:srgbClr val="3FBFFF"/>
      </a:accent1>
      <a:accent2>
        <a:srgbClr val="0091D8"/>
      </a:accent2>
      <a:accent3>
        <a:srgbClr val="005C8A"/>
      </a:accent3>
      <a:accent4>
        <a:srgbClr val="595959"/>
      </a:accent4>
      <a:accent5>
        <a:srgbClr val="7F7F7F"/>
      </a:accent5>
      <a:accent6>
        <a:srgbClr val="BFBFBF"/>
      </a:accent6>
      <a:hlink>
        <a:srgbClr val="00B0F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3E0A-EB13-4334-A462-BBB76A5C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Orioli, Melissa</dc:creator>
  <cp:keywords/>
  <dc:description/>
  <cp:lastModifiedBy>Mach, April</cp:lastModifiedBy>
  <cp:revision>18</cp:revision>
  <cp:lastPrinted>2017-05-17T16:06:00Z</cp:lastPrinted>
  <dcterms:created xsi:type="dcterms:W3CDTF">2017-07-04T15:07:00Z</dcterms:created>
  <dcterms:modified xsi:type="dcterms:W3CDTF">2017-07-04T15:18:00Z</dcterms:modified>
</cp:coreProperties>
</file>