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153B70" w:rsidRPr="000620B3" w:rsidRDefault="00964DC2" w:rsidP="000620B3">
      <w:pPr>
        <w:pStyle w:val="Heading2"/>
        <w:rPr>
          <w:rFonts w:ascii="Arial" w:hAnsi="Arial" w:cs="Arial"/>
          <w:color w:val="0091D8" w:themeColor="accent2"/>
          <w:sz w:val="44"/>
          <w:szCs w:val="44"/>
        </w:rPr>
      </w:pPr>
      <w:r w:rsidRPr="00D658DC">
        <w:rPr>
          <w:rFonts w:ascii="Arial" w:hAnsi="Arial" w:cs="Arial"/>
          <w:b/>
          <w:noProof/>
          <w:color w:val="0091D8" w:themeColor="accent2"/>
        </w:rPr>
        <w:t xml:space="preserve"> </w:t>
      </w:r>
      <w:r w:rsidR="007F67BD">
        <w:rPr>
          <w:rFonts w:ascii="Arial" w:hAnsi="Arial" w:cs="Arial"/>
          <w:color w:val="0091D8" w:themeColor="accent2"/>
          <w:sz w:val="44"/>
          <w:szCs w:val="44"/>
        </w:rPr>
        <w:t>Administration of</w:t>
      </w:r>
      <w:r w:rsidR="000620B3" w:rsidRPr="000620B3">
        <w:rPr>
          <w:rFonts w:ascii="Arial" w:hAnsi="Arial" w:cs="Arial"/>
          <w:color w:val="0091D8" w:themeColor="accent2"/>
          <w:sz w:val="44"/>
          <w:szCs w:val="44"/>
        </w:rPr>
        <w:t xml:space="preserve"> Inhaled Medications</w:t>
      </w:r>
    </w:p>
    <w:p w:rsidR="000620B3" w:rsidRDefault="000620B3" w:rsidP="002717BF">
      <w:pPr>
        <w:rPr>
          <w:rStyle w:val="fontstyle21"/>
          <w:rFonts w:ascii="Arial" w:hAnsi="Arial" w:cs="Arial"/>
        </w:rPr>
      </w:pPr>
      <w:r w:rsidRPr="000620B3">
        <w:rPr>
          <w:rStyle w:val="fontstyle21"/>
          <w:rFonts w:ascii="Arial" w:hAnsi="Arial" w:cs="Arial"/>
        </w:rPr>
        <w:t>Your pet was prescribed an inhaled medication for asthma. Some conditions require that medications be given to your pet using an inhaler. An inhaler will deliver the medication directly to the lungs where it is needed.</w:t>
      </w:r>
    </w:p>
    <w:p w:rsidR="000620B3" w:rsidRPr="000620B3" w:rsidRDefault="000620B3" w:rsidP="000620B3">
      <w:pPr>
        <w:spacing w:after="10"/>
        <w:rPr>
          <w:rStyle w:val="fontstyle01"/>
          <w:rFonts w:ascii="Arial" w:hAnsi="Arial" w:cs="Arial"/>
          <w:b w:val="0"/>
          <w:bCs w:val="0"/>
          <w:sz w:val="22"/>
          <w:szCs w:val="22"/>
        </w:rPr>
      </w:pPr>
      <w:r w:rsidRPr="000620B3">
        <w:rPr>
          <w:rStyle w:val="fontstyle01"/>
          <w:rFonts w:ascii="Arial" w:hAnsi="Arial" w:cs="Arial"/>
          <w:color w:val="0091D8"/>
          <w:sz w:val="22"/>
          <w:szCs w:val="22"/>
        </w:rPr>
        <w:t>In order to give your pet their inhaled medication, you will need the following:</w:t>
      </w:r>
    </w:p>
    <w:p w:rsidR="000620B3" w:rsidRPr="000620B3" w:rsidRDefault="000620B3" w:rsidP="000620B3">
      <w:pPr>
        <w:pStyle w:val="ListParagraph"/>
        <w:numPr>
          <w:ilvl w:val="0"/>
          <w:numId w:val="15"/>
        </w:numPr>
        <w:spacing w:after="10"/>
        <w:rPr>
          <w:rStyle w:val="fontstyle21"/>
          <w:rFonts w:ascii="Arial" w:hAnsi="Arial" w:cs="Arial"/>
        </w:rPr>
      </w:pPr>
      <w:r w:rsidRPr="000620B3">
        <w:rPr>
          <w:rStyle w:val="fontstyle21"/>
          <w:rFonts w:ascii="Arial" w:hAnsi="Arial" w:cs="Arial"/>
        </w:rPr>
        <w:t xml:space="preserve">Metered dose inhaler (e.g. </w:t>
      </w:r>
      <w:proofErr w:type="spellStart"/>
      <w:r w:rsidRPr="000620B3">
        <w:rPr>
          <w:rStyle w:val="fontstyle21"/>
          <w:rFonts w:ascii="Arial" w:hAnsi="Arial" w:cs="Arial"/>
        </w:rPr>
        <w:t>Flovent</w:t>
      </w:r>
      <w:proofErr w:type="spellEnd"/>
      <w:r w:rsidRPr="000620B3">
        <w:rPr>
          <w:rStyle w:val="fontstyle21"/>
          <w:rFonts w:ascii="Arial" w:hAnsi="Arial" w:cs="Arial"/>
        </w:rPr>
        <w:t>, Proventil)</w:t>
      </w:r>
    </w:p>
    <w:p w:rsidR="00153B70" w:rsidRDefault="000620B3" w:rsidP="000620B3">
      <w:pPr>
        <w:pStyle w:val="ListParagraph"/>
        <w:numPr>
          <w:ilvl w:val="0"/>
          <w:numId w:val="15"/>
        </w:numPr>
        <w:spacing w:after="10"/>
        <w:rPr>
          <w:rStyle w:val="fontstyle21"/>
          <w:rFonts w:ascii="Arial" w:hAnsi="Arial" w:cs="Arial"/>
        </w:rPr>
      </w:pPr>
      <w:r w:rsidRPr="000620B3">
        <w:rPr>
          <w:rStyle w:val="fontstyle21"/>
          <w:rFonts w:ascii="Arial" w:hAnsi="Arial" w:cs="Arial"/>
        </w:rPr>
        <w:t xml:space="preserve">Spacing chamber with mask (e.g. </w:t>
      </w:r>
      <w:proofErr w:type="spellStart"/>
      <w:r w:rsidRPr="000620B3">
        <w:rPr>
          <w:rStyle w:val="fontstyle21"/>
          <w:rFonts w:ascii="Arial" w:hAnsi="Arial" w:cs="Arial"/>
        </w:rPr>
        <w:t>Aerokat</w:t>
      </w:r>
      <w:proofErr w:type="spellEnd"/>
      <w:r w:rsidR="00356FC2">
        <w:rPr>
          <w:rStyle w:val="fontstyle21"/>
          <w:rFonts w:ascii="Arial" w:hAnsi="Arial" w:cs="Arial"/>
        </w:rPr>
        <w:t>/</w:t>
      </w:r>
      <w:proofErr w:type="spellStart"/>
      <w:r w:rsidR="00356FC2">
        <w:rPr>
          <w:rStyle w:val="fontstyle21"/>
          <w:rFonts w:ascii="Arial" w:hAnsi="Arial" w:cs="Arial"/>
        </w:rPr>
        <w:t>Aerodog</w:t>
      </w:r>
      <w:proofErr w:type="spellEnd"/>
      <w:r w:rsidRPr="000620B3">
        <w:rPr>
          <w:rStyle w:val="fontstyle21"/>
          <w:rFonts w:ascii="Arial" w:hAnsi="Arial" w:cs="Arial"/>
        </w:rPr>
        <w:t>)</w:t>
      </w:r>
    </w:p>
    <w:p w:rsidR="000620B3" w:rsidRPr="000620B3" w:rsidRDefault="000620B3" w:rsidP="000620B3">
      <w:pPr>
        <w:spacing w:after="10"/>
        <w:rPr>
          <w:rStyle w:val="fontstyle21"/>
          <w:rFonts w:ascii="Arial" w:hAnsi="Arial" w:cs="Arial"/>
        </w:rPr>
      </w:pPr>
    </w:p>
    <w:p w:rsidR="00B8683A" w:rsidRPr="00B8683A" w:rsidRDefault="00B8683A" w:rsidP="00B8683A">
      <w:pPr>
        <w:spacing w:after="10"/>
        <w:rPr>
          <w:rStyle w:val="fontstyle21"/>
          <w:rFonts w:ascii="Arial" w:hAnsi="Arial" w:cs="Arial"/>
        </w:rPr>
      </w:pPr>
      <w:r>
        <w:rPr>
          <w:rStyle w:val="fontstyle01"/>
          <w:rFonts w:ascii="Arial" w:hAnsi="Arial" w:cs="Arial"/>
          <w:color w:val="0091D8"/>
          <w:sz w:val="22"/>
          <w:szCs w:val="22"/>
        </w:rPr>
        <w:t>Directions</w:t>
      </w:r>
      <w:proofErr w:type="gramStart"/>
      <w:r>
        <w:rPr>
          <w:rStyle w:val="fontstyle01"/>
          <w:rFonts w:ascii="Arial" w:hAnsi="Arial" w:cs="Arial"/>
          <w:color w:val="0091D8"/>
          <w:sz w:val="22"/>
          <w:szCs w:val="22"/>
        </w:rPr>
        <w:t>:</w:t>
      </w:r>
      <w:proofErr w:type="gramEnd"/>
      <w:r w:rsidR="002717BF">
        <w:rPr>
          <w:rStyle w:val="fontstyle01"/>
          <w:rFonts w:ascii="Arial" w:hAnsi="Arial" w:cs="Arial"/>
          <w:color w:val="0091D8"/>
          <w:sz w:val="22"/>
          <w:szCs w:val="22"/>
        </w:rPr>
        <w:br/>
      </w:r>
      <w:r w:rsidRPr="00B8683A">
        <w:rPr>
          <w:rStyle w:val="fontstyle21"/>
          <w:rFonts w:ascii="Arial" w:hAnsi="Arial" w:cs="Arial"/>
        </w:rPr>
        <w:t>1. Prime the inhaler before first use and if inhaler has not been used for more than 2 weeks. To prime the inhaler:</w:t>
      </w:r>
    </w:p>
    <w:p w:rsidR="00B8683A" w:rsidRPr="00B8683A" w:rsidRDefault="002A0236" w:rsidP="00356FC2">
      <w:pPr>
        <w:spacing w:after="10"/>
        <w:ind w:firstLine="720"/>
        <w:rPr>
          <w:rStyle w:val="fontstyle21"/>
          <w:rFonts w:ascii="Arial" w:hAnsi="Arial" w:cs="Arial"/>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5080</wp:posOffset>
            </wp:positionV>
            <wp:extent cx="2184400" cy="1630045"/>
            <wp:effectExtent l="0" t="0" r="6350" b="8255"/>
            <wp:wrapTight wrapText="bothSides">
              <wp:wrapPolygon edited="0">
                <wp:start x="0" y="0"/>
                <wp:lineTo x="0" y="21457"/>
                <wp:lineTo x="21474" y="21457"/>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0" cy="163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83A" w:rsidRPr="00B8683A">
        <w:rPr>
          <w:rStyle w:val="fontstyle21"/>
          <w:rFonts w:ascii="Arial" w:hAnsi="Arial" w:cs="Arial"/>
        </w:rPr>
        <w:t>a. Remove the mouthpiece and shake the inhaler well</w:t>
      </w:r>
      <w:r w:rsidR="00356FC2">
        <w:rPr>
          <w:rStyle w:val="fontstyle21"/>
          <w:rFonts w:ascii="Arial" w:hAnsi="Arial" w:cs="Arial"/>
        </w:rPr>
        <w:t>.</w:t>
      </w:r>
    </w:p>
    <w:p w:rsidR="00B8683A" w:rsidRPr="00B8683A" w:rsidRDefault="00B8683A" w:rsidP="00356FC2">
      <w:pPr>
        <w:spacing w:after="10"/>
        <w:ind w:firstLine="720"/>
        <w:rPr>
          <w:rStyle w:val="fontstyle21"/>
          <w:rFonts w:ascii="Arial" w:hAnsi="Arial" w:cs="Arial"/>
        </w:rPr>
      </w:pPr>
      <w:r w:rsidRPr="00B8683A">
        <w:rPr>
          <w:rStyle w:val="fontstyle21"/>
          <w:rFonts w:ascii="Arial" w:hAnsi="Arial" w:cs="Arial"/>
        </w:rPr>
        <w:t>b. Point the inhaler into the air and away from the face</w:t>
      </w:r>
      <w:r w:rsidR="00356FC2">
        <w:rPr>
          <w:rStyle w:val="fontstyle21"/>
          <w:rFonts w:ascii="Arial" w:hAnsi="Arial" w:cs="Arial"/>
        </w:rPr>
        <w:t>.</w:t>
      </w:r>
    </w:p>
    <w:p w:rsidR="00B8683A" w:rsidRPr="00B8683A" w:rsidRDefault="00B8683A" w:rsidP="00356FC2">
      <w:pPr>
        <w:spacing w:after="10"/>
        <w:ind w:firstLine="720"/>
        <w:rPr>
          <w:rStyle w:val="fontstyle21"/>
          <w:rFonts w:ascii="Arial" w:hAnsi="Arial" w:cs="Arial"/>
        </w:rPr>
      </w:pPr>
      <w:r w:rsidRPr="00B8683A">
        <w:rPr>
          <w:rStyle w:val="fontstyle21"/>
          <w:rFonts w:ascii="Arial" w:hAnsi="Arial" w:cs="Arial"/>
        </w:rPr>
        <w:t xml:space="preserve">c. Depress the canister </w:t>
      </w:r>
      <w:r w:rsidR="00356FC2">
        <w:rPr>
          <w:rStyle w:val="fontstyle21"/>
          <w:rFonts w:ascii="Arial" w:hAnsi="Arial" w:cs="Arial"/>
        </w:rPr>
        <w:t>to release one spray.</w:t>
      </w:r>
    </w:p>
    <w:p w:rsidR="00B8683A" w:rsidRPr="00B8683A" w:rsidRDefault="00B8683A" w:rsidP="00356FC2">
      <w:pPr>
        <w:spacing w:after="10"/>
        <w:ind w:firstLine="720"/>
        <w:rPr>
          <w:rStyle w:val="fontstyle21"/>
          <w:rFonts w:ascii="Arial" w:hAnsi="Arial" w:cs="Arial"/>
        </w:rPr>
      </w:pPr>
      <w:r w:rsidRPr="00B8683A">
        <w:rPr>
          <w:rStyle w:val="fontstyle21"/>
          <w:rFonts w:ascii="Arial" w:hAnsi="Arial" w:cs="Arial"/>
        </w:rPr>
        <w:t>d. Repeat a second time</w:t>
      </w:r>
      <w:r w:rsidR="00356FC2">
        <w:rPr>
          <w:rStyle w:val="fontstyle21"/>
          <w:rFonts w:ascii="Arial" w:hAnsi="Arial" w:cs="Arial"/>
        </w:rPr>
        <w:t>.</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 xml:space="preserve">2. Attach the mouthpiece of the inhaler to the appropriate end of the </w:t>
      </w:r>
      <w:r w:rsidR="00EF0758">
        <w:rPr>
          <w:rStyle w:val="fontstyle21"/>
          <w:rFonts w:ascii="Arial" w:hAnsi="Arial" w:cs="Arial"/>
        </w:rPr>
        <w:t>spacing</w:t>
      </w:r>
      <w:r w:rsidRPr="00B8683A">
        <w:rPr>
          <w:rStyle w:val="fontstyle21"/>
          <w:rFonts w:ascii="Arial" w:hAnsi="Arial" w:cs="Arial"/>
        </w:rPr>
        <w:t xml:space="preserve"> chamber.</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3. Attach the mask to the other end of the chamber and place over the animal’s nose (pictured).</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4. Depress the canister to release the medication into the chamber. Each depression is considered one puff.</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5. Allow the pet to breathe normally into the mask for approximately 10 seconds. Ideally, the pet should take at least 5 breaths.</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6. Remove the mask from the pet’s nose.</w:t>
      </w:r>
    </w:p>
    <w:p w:rsidR="00B8683A" w:rsidRPr="00B8683A" w:rsidRDefault="00B8683A" w:rsidP="00B8683A">
      <w:pPr>
        <w:spacing w:after="10"/>
        <w:rPr>
          <w:rStyle w:val="fontstyle21"/>
          <w:rFonts w:ascii="Arial" w:hAnsi="Arial" w:cs="Arial"/>
        </w:rPr>
      </w:pPr>
      <w:r w:rsidRPr="00B8683A">
        <w:rPr>
          <w:rStyle w:val="fontstyle21"/>
          <w:rFonts w:ascii="Arial" w:hAnsi="Arial" w:cs="Arial"/>
        </w:rPr>
        <w:t>7. Wait 5 to 10 seconds before administering another puff if necessary.</w:t>
      </w:r>
    </w:p>
    <w:p w:rsidR="00B8683A" w:rsidRDefault="00B8683A" w:rsidP="00B8683A">
      <w:pPr>
        <w:spacing w:after="10"/>
        <w:rPr>
          <w:rStyle w:val="fontstyle21"/>
          <w:rFonts w:ascii="Arial" w:hAnsi="Arial" w:cs="Arial"/>
        </w:rPr>
      </w:pPr>
      <w:r w:rsidRPr="00B8683A">
        <w:rPr>
          <w:rStyle w:val="fontstyle21"/>
          <w:rFonts w:ascii="Arial" w:hAnsi="Arial" w:cs="Arial"/>
        </w:rPr>
        <w:t xml:space="preserve">8. Wipe pet’s face with </w:t>
      </w:r>
      <w:r>
        <w:rPr>
          <w:rStyle w:val="fontstyle21"/>
          <w:rFonts w:ascii="Arial" w:hAnsi="Arial" w:cs="Arial"/>
        </w:rPr>
        <w:t xml:space="preserve">a </w:t>
      </w:r>
      <w:r w:rsidRPr="00B8683A">
        <w:rPr>
          <w:rStyle w:val="fontstyle21"/>
          <w:rFonts w:ascii="Arial" w:hAnsi="Arial" w:cs="Arial"/>
        </w:rPr>
        <w:t>moist cloth t</w:t>
      </w:r>
      <w:r>
        <w:rPr>
          <w:rStyle w:val="fontstyle21"/>
          <w:rFonts w:ascii="Arial" w:hAnsi="Arial" w:cs="Arial"/>
        </w:rPr>
        <w:t>o remove any medication residue.</w:t>
      </w:r>
    </w:p>
    <w:p w:rsidR="004C44F5" w:rsidRDefault="004C44F5" w:rsidP="00131451">
      <w:pPr>
        <w:rPr>
          <w:rStyle w:val="fontstyle21"/>
          <w:rFonts w:ascii="Arial" w:hAnsi="Arial" w:cs="Arial"/>
        </w:rPr>
      </w:pPr>
      <w:bookmarkStart w:id="0" w:name="_GoBack"/>
      <w:bookmarkEnd w:id="0"/>
    </w:p>
    <w:p w:rsidR="004C44F5" w:rsidRDefault="004C44F5"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4C44F5">
      <w:pPr>
        <w:jc w:val="center"/>
        <w:rPr>
          <w:rStyle w:val="fontstyle21"/>
          <w:rFonts w:ascii="Arial" w:hAnsi="Arial" w:cs="Arial"/>
        </w:rPr>
      </w:pPr>
    </w:p>
    <w:p w:rsidR="006214C1" w:rsidRDefault="006214C1" w:rsidP="004C44F5">
      <w:pPr>
        <w:jc w:val="center"/>
        <w:rPr>
          <w:rStyle w:val="fontstyle21"/>
          <w:rFonts w:ascii="Arial" w:hAnsi="Arial" w:cs="Arial"/>
        </w:rPr>
      </w:pPr>
    </w:p>
    <w:p w:rsidR="00EF0758" w:rsidRDefault="00EF0758" w:rsidP="004C44F5">
      <w:pPr>
        <w:jc w:val="center"/>
        <w:rPr>
          <w:rStyle w:val="fontstyle21"/>
          <w:rFonts w:ascii="Arial" w:hAnsi="Arial" w:cs="Arial"/>
        </w:rPr>
      </w:pPr>
    </w:p>
    <w:p w:rsidR="00EF0758" w:rsidRDefault="00EF0758" w:rsidP="004C44F5">
      <w:pPr>
        <w:jc w:val="center"/>
        <w:rPr>
          <w:rStyle w:val="fontstyle21"/>
          <w:rFonts w:ascii="Arial" w:hAnsi="Arial" w:cs="Arial"/>
        </w:rPr>
      </w:pPr>
    </w:p>
    <w:p w:rsidR="00EF0758" w:rsidRDefault="00EF0758" w:rsidP="004C44F5">
      <w:pPr>
        <w:jc w:val="center"/>
        <w:rPr>
          <w:rStyle w:val="fontstyle21"/>
          <w:rFonts w:ascii="Arial" w:hAnsi="Arial" w:cs="Arial"/>
        </w:rPr>
      </w:pPr>
    </w:p>
    <w:p w:rsidR="00EF0758" w:rsidRDefault="00EF0758" w:rsidP="004C44F5">
      <w:pPr>
        <w:jc w:val="center"/>
        <w:rPr>
          <w:rStyle w:val="fontstyle21"/>
          <w:rFonts w:ascii="Arial" w:hAnsi="Arial" w:cs="Arial"/>
        </w:rPr>
      </w:pPr>
    </w:p>
    <w:p w:rsidR="004C44F5" w:rsidRDefault="004C44F5" w:rsidP="00857502">
      <w:pPr>
        <w:jc w:val="center"/>
        <w:rPr>
          <w:rStyle w:val="fontstyle21"/>
          <w:rFonts w:ascii="Arial" w:hAnsi="Arial" w:cs="Arial"/>
        </w:rPr>
      </w:pPr>
      <w:r w:rsidRPr="003E2F38">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sectPr w:rsidR="004C44F5" w:rsidSect="004D67F9">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45" w:rsidRDefault="007A3E45" w:rsidP="000E032D">
      <w:pPr>
        <w:spacing w:after="0" w:line="240" w:lineRule="auto"/>
      </w:pPr>
      <w:r>
        <w:separator/>
      </w:r>
    </w:p>
  </w:endnote>
  <w:endnote w:type="continuationSeparator" w:id="0">
    <w:p w:rsidR="007A3E45" w:rsidRDefault="007A3E45"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6C3D6E">
      <w:rPr>
        <w:rFonts w:ascii="Arial" w:hAnsi="Arial" w:cs="Arial"/>
        <w:color w:val="00B0F0"/>
        <w:sz w:val="19"/>
        <w:szCs w:val="19"/>
      </w:rPr>
      <w:t>Pharmacy</w:t>
    </w:r>
    <w:r w:rsidRPr="00F03B83">
      <w:rPr>
        <w:rFonts w:ascii="Arial" w:hAnsi="Arial" w:cs="Arial"/>
        <w:color w:val="00B0F0"/>
        <w:sz w:val="19"/>
        <w:szCs w:val="19"/>
      </w:rPr>
      <w:t>: Phone: 617-</w:t>
    </w:r>
    <w:r w:rsidR="006C3D6E">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6C3D6E"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6C3D6E">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45" w:rsidRDefault="007A3E45" w:rsidP="000E032D">
      <w:pPr>
        <w:spacing w:after="0" w:line="240" w:lineRule="auto"/>
      </w:pPr>
      <w:r>
        <w:separator/>
      </w:r>
    </w:p>
  </w:footnote>
  <w:footnote w:type="continuationSeparator" w:id="0">
    <w:p w:rsidR="007A3E45" w:rsidRDefault="007A3E45"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144B"/>
    <w:multiLevelType w:val="hybridMultilevel"/>
    <w:tmpl w:val="556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0"/>
  </w:num>
  <w:num w:numId="6">
    <w:abstractNumId w:val="13"/>
  </w:num>
  <w:num w:numId="7">
    <w:abstractNumId w:val="10"/>
  </w:num>
  <w:num w:numId="8">
    <w:abstractNumId w:val="6"/>
  </w:num>
  <w:num w:numId="9">
    <w:abstractNumId w:val="12"/>
  </w:num>
  <w:num w:numId="10">
    <w:abstractNumId w:val="4"/>
  </w:num>
  <w:num w:numId="11">
    <w:abstractNumId w:val="5"/>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620B3"/>
    <w:rsid w:val="0006682D"/>
    <w:rsid w:val="000A31D3"/>
    <w:rsid w:val="000E032D"/>
    <w:rsid w:val="00131451"/>
    <w:rsid w:val="00153B70"/>
    <w:rsid w:val="0015470C"/>
    <w:rsid w:val="0024563C"/>
    <w:rsid w:val="00261C4C"/>
    <w:rsid w:val="002717BF"/>
    <w:rsid w:val="002A0236"/>
    <w:rsid w:val="002B684A"/>
    <w:rsid w:val="002E28FB"/>
    <w:rsid w:val="00356FC2"/>
    <w:rsid w:val="003961E5"/>
    <w:rsid w:val="003A38D5"/>
    <w:rsid w:val="003D63A7"/>
    <w:rsid w:val="003F7D93"/>
    <w:rsid w:val="00433A2B"/>
    <w:rsid w:val="00441F63"/>
    <w:rsid w:val="004B3A53"/>
    <w:rsid w:val="004C44F5"/>
    <w:rsid w:val="004D67F9"/>
    <w:rsid w:val="00562027"/>
    <w:rsid w:val="006214C1"/>
    <w:rsid w:val="006509EA"/>
    <w:rsid w:val="00681964"/>
    <w:rsid w:val="006B2104"/>
    <w:rsid w:val="006C3D6E"/>
    <w:rsid w:val="00762D9A"/>
    <w:rsid w:val="00781B5D"/>
    <w:rsid w:val="007A3E45"/>
    <w:rsid w:val="007D42B2"/>
    <w:rsid w:val="007F67BD"/>
    <w:rsid w:val="00857502"/>
    <w:rsid w:val="00875FA0"/>
    <w:rsid w:val="00893C6E"/>
    <w:rsid w:val="008C672F"/>
    <w:rsid w:val="008D36CD"/>
    <w:rsid w:val="00901004"/>
    <w:rsid w:val="00964DC2"/>
    <w:rsid w:val="00AA56BD"/>
    <w:rsid w:val="00B106DA"/>
    <w:rsid w:val="00B2485B"/>
    <w:rsid w:val="00B751B2"/>
    <w:rsid w:val="00B8683A"/>
    <w:rsid w:val="00BA3F31"/>
    <w:rsid w:val="00BC76A2"/>
    <w:rsid w:val="00C0520E"/>
    <w:rsid w:val="00C14061"/>
    <w:rsid w:val="00C17EDB"/>
    <w:rsid w:val="00C30457"/>
    <w:rsid w:val="00C45AD0"/>
    <w:rsid w:val="00C95B7B"/>
    <w:rsid w:val="00D23538"/>
    <w:rsid w:val="00D32E5A"/>
    <w:rsid w:val="00D658DC"/>
    <w:rsid w:val="00D70BF6"/>
    <w:rsid w:val="00DE3C94"/>
    <w:rsid w:val="00E02BF1"/>
    <w:rsid w:val="00EA24E9"/>
    <w:rsid w:val="00EA3E84"/>
    <w:rsid w:val="00EF0758"/>
    <w:rsid w:val="00EF09E3"/>
    <w:rsid w:val="00F01227"/>
    <w:rsid w:val="00F03B83"/>
    <w:rsid w:val="00F92FCA"/>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B781-39FE-4B1B-9891-12EBE92A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9</cp:revision>
  <cp:lastPrinted>2017-05-17T16:06:00Z</cp:lastPrinted>
  <dcterms:created xsi:type="dcterms:W3CDTF">2017-07-11T11:27:00Z</dcterms:created>
  <dcterms:modified xsi:type="dcterms:W3CDTF">2017-07-11T11:46:00Z</dcterms:modified>
</cp:coreProperties>
</file>